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75" w:rsidRDefault="00400678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996D75" w:rsidRDefault="00996D7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996D75" w:rsidRDefault="00400678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26 DE JULHO DE 2018.</w:t>
      </w:r>
    </w:p>
    <w:p w:rsidR="00996D75" w:rsidRDefault="00996D7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96D75" w:rsidRDefault="0040067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2437, de 05 de julho de 2018 – </w:t>
      </w:r>
      <w:r>
        <w:rPr>
          <w:bCs/>
          <w:sz w:val="28"/>
          <w:szCs w:val="28"/>
        </w:rPr>
        <w:t xml:space="preserve">AUTORIZA A CONTRATAÇÃO EMERGENCIAL TEMPORÁRIA, NA FORMA DO ART. 37, IX DA CONSTITUIÇÃO </w:t>
      </w:r>
      <w:r>
        <w:rPr>
          <w:bCs/>
          <w:sz w:val="28"/>
          <w:szCs w:val="28"/>
        </w:rPr>
        <w:t>FEDERAL E ART. 76 DA LEI ORGÂNICA MUNICIPAL E DÁ OUTRAS PROVIDÊNCIAS.</w:t>
      </w:r>
    </w:p>
    <w:p w:rsidR="00996D75" w:rsidRDefault="00996D7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96D75" w:rsidRDefault="0040067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2443, de 17 de julho de 2018 – </w:t>
      </w:r>
      <w:r>
        <w:rPr>
          <w:bCs/>
          <w:sz w:val="28"/>
          <w:szCs w:val="28"/>
        </w:rPr>
        <w:t xml:space="preserve">AUTORIZA O PODER EXECUTIVO MUNICIPAL A REALIZAR ABERTURA DE CRÉDITO ESPECIAL NO VALOR R$321.428,00 (TREZENTOS E VINTE E UM </w:t>
      </w:r>
      <w:r>
        <w:rPr>
          <w:bCs/>
          <w:sz w:val="28"/>
          <w:szCs w:val="28"/>
        </w:rPr>
        <w:t>MIL QUATROCENTOS E VINTE E OITO REAIS) E DÁ OUTRAS PROVIDÊNCIAS.</w:t>
      </w:r>
    </w:p>
    <w:p w:rsidR="00996D75" w:rsidRDefault="00996D75">
      <w:pPr>
        <w:pStyle w:val="SemEspaamento"/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:rsidR="00996D75" w:rsidRDefault="0040067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2445, de 19 de julho de 2018 – </w:t>
      </w:r>
      <w:r>
        <w:rPr>
          <w:bCs/>
          <w:sz w:val="28"/>
          <w:szCs w:val="28"/>
        </w:rPr>
        <w:t>AUTORIZA O PODER EXECUTIVO MUNICIPAL A REALIZAR A ABERTURA DE CRÉDITO ESPECIAL NO VALOR DE R$ 187.780,88 (CENTO E OITENTA E SETE</w:t>
      </w:r>
      <w:r>
        <w:rPr>
          <w:bCs/>
          <w:sz w:val="28"/>
          <w:szCs w:val="28"/>
        </w:rPr>
        <w:t xml:space="preserve"> MIL SETECENTOS E OITENTA REAIS E OITENTA E OITO CENTAVOS) E DÁ OUTRAS PROVIDÊNCIAS.</w:t>
      </w:r>
    </w:p>
    <w:p w:rsidR="00996D75" w:rsidRDefault="00996D7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96D75" w:rsidRDefault="0040067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2446, de 19 de julho de 2018 – </w:t>
      </w:r>
      <w:r>
        <w:rPr>
          <w:bCs/>
          <w:sz w:val="28"/>
          <w:szCs w:val="28"/>
        </w:rPr>
        <w:t>AUTORIZA O PODER EXECUTIVO MUNICIPAL A REALIZAR A ABERTURA DE CRÉDITO ADICIONAL SUPLEMENTAR NO VALOR DE R$20</w:t>
      </w:r>
      <w:r>
        <w:rPr>
          <w:bCs/>
          <w:sz w:val="28"/>
          <w:szCs w:val="28"/>
        </w:rPr>
        <w:t>.000,00 ( VINTE MIL REAIS) NO ORÇAMENTO VIGENTE.</w:t>
      </w:r>
    </w:p>
    <w:p w:rsidR="00996D75" w:rsidRDefault="00996D7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96D75" w:rsidRDefault="00996D75">
      <w:pPr>
        <w:pStyle w:val="SemEspaamento"/>
        <w:spacing w:line="360" w:lineRule="auto"/>
        <w:jc w:val="both"/>
        <w:rPr>
          <w:bCs/>
          <w:color w:val="FF0000"/>
          <w:sz w:val="28"/>
          <w:szCs w:val="28"/>
        </w:rPr>
      </w:pPr>
    </w:p>
    <w:p w:rsidR="00996D75" w:rsidRDefault="00400678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nº 2447</w:t>
      </w:r>
      <w:bookmarkStart w:id="0" w:name="_GoBack"/>
      <w:bookmarkEnd w:id="0"/>
      <w:r>
        <w:rPr>
          <w:b/>
          <w:bCs/>
          <w:sz w:val="28"/>
          <w:szCs w:val="28"/>
        </w:rPr>
        <w:t xml:space="preserve">, de 20 de julho de 2018 – </w:t>
      </w:r>
      <w:r>
        <w:rPr>
          <w:bCs/>
          <w:sz w:val="28"/>
          <w:szCs w:val="28"/>
        </w:rPr>
        <w:t xml:space="preserve">AUTORIZA A CONTRATAÇÃO EMERGENCIAL TEMPORÁRIA, NA FORMA DO ART. 37, IX DA CONSTITUIÇÃO FEDERAL E ART. 76 DA LEI ORGÂNICA MUNICIPAL E DA OUTRAS </w:t>
      </w:r>
      <w:r>
        <w:rPr>
          <w:bCs/>
          <w:sz w:val="28"/>
          <w:szCs w:val="28"/>
        </w:rPr>
        <w:t>PROVIDÊNCIAS.</w:t>
      </w:r>
    </w:p>
    <w:p w:rsidR="00996D75" w:rsidRDefault="00996D75">
      <w:pPr>
        <w:pStyle w:val="SemEspaamento"/>
        <w:tabs>
          <w:tab w:val="left" w:pos="6045"/>
        </w:tabs>
        <w:spacing w:line="360" w:lineRule="auto"/>
        <w:jc w:val="both"/>
        <w:rPr>
          <w:bCs/>
          <w:sz w:val="28"/>
          <w:szCs w:val="28"/>
        </w:rPr>
      </w:pPr>
    </w:p>
    <w:sectPr w:rsidR="00996D75" w:rsidSect="00996D7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78" w:rsidRDefault="00400678">
      <w:r>
        <w:separator/>
      </w:r>
    </w:p>
  </w:endnote>
  <w:endnote w:type="continuationSeparator" w:id="1">
    <w:p w:rsidR="00400678" w:rsidRDefault="0040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78" w:rsidRDefault="00400678">
      <w:r>
        <w:separator/>
      </w:r>
    </w:p>
  </w:footnote>
  <w:footnote w:type="continuationSeparator" w:id="1">
    <w:p w:rsidR="00400678" w:rsidRDefault="00400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D75"/>
    <w:rsid w:val="00400678"/>
    <w:rsid w:val="0052301A"/>
    <w:rsid w:val="0099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7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996D7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96D75"/>
    <w:pPr>
      <w:ind w:left="240" w:right="240"/>
    </w:pPr>
  </w:style>
  <w:style w:type="paragraph" w:customStyle="1" w:styleId="ecxmsobodytextindent">
    <w:name w:val="ecxmsobodytextindent"/>
    <w:basedOn w:val="Normal"/>
    <w:rsid w:val="00996D7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996D7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996D7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996D75"/>
    <w:rPr>
      <w:sz w:val="28"/>
    </w:rPr>
  </w:style>
  <w:style w:type="paragraph" w:customStyle="1" w:styleId="Corpodetexto21">
    <w:name w:val="Corpo de texto 21"/>
    <w:basedOn w:val="Normal"/>
    <w:rsid w:val="00996D7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6D7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996D75"/>
    <w:rPr>
      <w:sz w:val="16"/>
      <w:szCs w:val="16"/>
    </w:rPr>
  </w:style>
  <w:style w:type="paragraph" w:styleId="Ttulo">
    <w:name w:val="Title"/>
    <w:basedOn w:val="Normal"/>
    <w:link w:val="TtuloChar"/>
    <w:qFormat/>
    <w:rsid w:val="00996D7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996D7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996D7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96D7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6D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D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0D4D-4B44-492D-889D-544F1BED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2018-07-31T19:19:00Z</dcterms:created>
  <dcterms:modified xsi:type="dcterms:W3CDTF">2018-07-31T19:19:00Z</dcterms:modified>
</cp:coreProperties>
</file>